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400"/>
        <w:jc w:val="center"/>
        <w:rPr>
          <w:b/>
          <w:bCs/>
          <w:sz w:val="32"/>
          <w:szCs w:val="32"/>
        </w:rPr>
      </w:pPr>
      <w:r>
        <w:t xml:space="preserve">VOLLMACHT</w:t>
      </w:r>
    </w:p>
    <w:p>
      <w:pPr>
        <w:spacing w:after="400"/>
      </w:pPr>
      <w:r>
        <w:rPr>
          <w:b/>
          <w:bCs/>
        </w:rPr>
        <w:t xml:space="preserve">Max Mustermann</w:t>
      </w:r>
      <w:r>
        <w:t xml:space="preserve"> (P.Nr. CHG0F0PHK, nachfolgend bezeichnet als – </w:t>
      </w:r>
      <w:r>
        <w:rPr>
          <w:b/>
          <w:bCs/>
        </w:rPr>
        <w:t xml:space="preserve">"VOLLMACHTGEBER"</w:t>
      </w:r>
      <w:r>
        <w:t xml:space="preserve">), genehmige hiermit die Ermächtigung </w:t>
      </w:r>
      <w:r>
        <w:rPr>
          <w:b/>
          <w:bCs/>
        </w:rPr>
        <w:t xml:space="preserve">Nana Kaiser</w:t>
      </w:r>
      <w:r>
        <w:t xml:space="preserve"> (P.Nr./ID CHC60NJKK, nachfolgend bezeichnet als – </w:t>
      </w:r>
      <w:r>
        <w:rPr>
          <w:b/>
          <w:bCs/>
        </w:rPr>
        <w:t xml:space="preserve">"RECHTSBERATER"/"TREUHÄNDER"</w:t>
      </w:r>
      <w:r>
        <w:t xml:space="preserve">):</w:t>
      </w:r>
    </w:p>
    <w:p>
      <w:pPr>
        <w:spacing w:after="300"/>
      </w:pPr>
      <w:r>
        <w:rPr>
          <w:b/>
          <w:bCs/>
        </w:rPr>
        <w:t xml:space="preserve">1.</w:t>
      </w:r>
      <w:r>
        <w:t xml:space="preserve"> Ein vollwertiger Vertreter des VOLLMACHTGEBERS bei der AG "CARTU BANK" (Identifikationsnummer: 204891652) (im Folgenden als "Bank" bezeichnet) zu sein. Im Namen des VOLLMACHTGEBERS alle Verträge/Vereinbarungen mit der Bank abzuschließen, einschließlich der Bedienung von Bank-/Kreditprodukten/Rahmenvertrag, Abschluss von Darlehen, Kreditlinien, Überziehungskrediten, Bankgarantien, Agrarkrediten, Akkreditiven und anderen Bank-/Kreditproduktverträgen, Vertrag über die Abtretung von Forderungen (Zession). Außerdem Ausführung/Unterzeichnung von Vereinbarungen, Verträgen und dreiseitigen Vereinbarungen/Abstimmungsverträgen, die zwischen der AG "CARTU BANK" und anderen dritten Personen geschlossen werden sollen, sowie freie Bestimmung ihres Inhalts.</w:t>
      </w:r>
    </w:p>
    <w:p>
      <w:pPr>
        <w:spacing w:after="300"/>
      </w:pPr>
      <w:r>
        <w:rPr>
          <w:b/>
          <w:bCs/>
        </w:rPr>
        <w:t xml:space="preserve">2.</w:t>
      </w:r>
      <w:r>
        <w:t xml:space="preserve"> Zur Sicherung der im Namen des VOLLMACHTGEBERS und/oder einer dritten Person gegenüber der Bank eingegangenen Verpflichtungen unbewegliches und bewegliches Vermögen (einschließlich Bargeld) sowie immaterielle Güter, die sich im Besitz des VOLLMACHTGEBERS befinden bzw. in Zukunft von diesem erworben werden, mit einer Hypothek/einem Pfandrecht zu belasten, die entsprechenden Hypotheken- und Verpfändungsvereinbarungen zu unterzeichnen und auf der Grundlage dieser Hypotheken- und Verpfändungsvereinbarungen Vereinbarungen über die Übertragung des Eigentums an allen im Besitz des VOLLMACHTGEBERS befindlichen Vermögenswerten auf den Hypothekengläubiger/Pfandnehmer zu schließen.</w:t>
      </w:r>
    </w:p>
    <w:p>
      <w:pPr>
        <w:spacing w:after="300"/>
      </w:pPr>
      <w:r>
        <w:rPr>
          <w:b/>
          <w:bCs/>
        </w:rPr>
        <w:t xml:space="preserve">3.</w:t>
      </w:r>
      <w:r>
        <w:t xml:space="preserve"> Verpflichtungen im Namen des VOLLMACHTGEBERS zu übernehmen und/oder ein Bürge des VOLLMACHTGEBERS oder einer dritten Person zu werden, um eine Verpflichtung gegenüber der Bank zu erfüllen. Die Höhe der abgetretenen Verpflichtung/Bürgschaft in beliebiger Höhe festzulegen.</w:t>
      </w:r>
    </w:p>
    <w:p>
      <w:pPr>
        <w:spacing w:after="300"/>
      </w:pPr>
      <w:r>
        <w:rPr>
          <w:b/>
          <w:bCs/>
        </w:rPr>
        <w:t xml:space="preserve">4.</w:t>
      </w:r>
      <w:r>
        <w:t xml:space="preserve"> Im Namen des VOLLMACHTGEBERS einen Vertrag/Vereinbarung mit der Bank über die Bedienung mit Bankprodukten abzuschließen, alle Bankgeschäfte/Transaktionen auf bestehenden und zukünftigen eröffneten Bankkonten durchzuführen, einschließlich Abhebung, Überweisung, Konvertierung von Geldmitteln auf Bankkonten (in jeder Währung, in jeder Höhe). Alle Bankkonten und Bankeinlagen zu eröffnen/aufzulösen, Bankzahlungskarten (Plastikkarten) zu erstellen/zu erhalten/zu erneuern und/oder zu kündigen, einschließlich der Erstellung zusätzlicher Plastikkarten zugunsten einer dritten Person; alle Informationen/Bescheinigungen/Abrechnungen zu erhalten, sich mit Fernmitteln zu verbinden und/oder zu kündigen, einschließlich Internet-Banking, SMS-Banking, "Bank-Client"-Dienste. Digipass empfangen, Transaktionen per Fernzugriff durchführen, Inkassodienste benutzen. Das Gehaltsabrechnungsprojekt einschalten und/oder kündigen. Schriftliche Beantragung jeglicher Art von Bankdienstleistungen bei der Bank im Namen des VOLLMACHTGEBERS, einschließlich der Aufnahme des Mitarbeiters des Unternehmens in das Gehaltsabrechnungsprojekt innerhalb des Gehaltsabrechnungsprojekts und der Aktivierung von Überziehungskrediten für Mitarbeiter.</w:t>
      </w:r>
    </w:p>
    <w:p>
      <w:pPr>
        <w:spacing w:after="300"/>
      </w:pPr>
      <w:r>
        <w:rPr>
          <w:b/>
          <w:bCs/>
        </w:rPr>
        <w:t xml:space="preserve">5.</w:t>
      </w:r>
      <w:r>
        <w:t xml:space="preserve"> Zur Ausführung aller Verträge/Vereinbarungen/Verabredungen zur Ausführung dieser Vollmacht, zur freien Festlegung der Bedingungen dieser Verträge/Vereinbarungen/Verabredungen, einschließlich der Festlegung des Betrags, der Zinsen, der Bedingungen und der sonstigen Bedingungen des Darlehens oder der sonstigen Vereinbarung, des Betrags der im Rahmen der Abtretungsvereinbarung zu erwerbenden Forderung, der Frage der Kosten für den Erwerb der Forderung und sonstiger Bedingungen und Konditionen. Ausübung der Rechte und Pflichten, die sich aus den mit der Bank abgeschlossenen oder abzuschließenden Verträgen/Vereinbarungen/Verabredungen ergeben, einschließlich derjenigen, die sich auf die Kündigung, Änderung oder Ergänzung der Verträge beziehen. Freie Bestimmung des Inhalts von Hypotheken/Verpfändungen/Bürgschaften/sonstigen Verträgen, auch unter Berücksichtigung der Ausstellung eines notariellen Vollstreckungstitels und des Verfahrens zur sofortigen Vollstreckung des Urteils des Gerichts erster Instanz. Der TREUHÄNDER ist ermächtigt, im Namen des VOLLMACHTGEBERS die entsprechenden Unterlagen, Anträge und Darlehenspläne zu unterzeichnen, das gewährte Darlehen vorzeitig, teilweise oder vollständig zurückzuzahlen und die auf das Darlehen aufgelaufenen Zinsen zu zahlen. Alle im Rahmen dieser Vollmacht unterzeichneten Dokumente zu ändern und zu annullieren/zu kündigen. Die Registrierung der mit der Bank abgeschlossenen Verträge/Vereinbarungen/Verabredungen bei den Registrierungsbehörden (öffentliches Register, Dienstleistungsagentur des Innenministeriums, Aktienregister und andere Personen), die Durchführung aller Handlungen im Zusammenhang mit dem Inkrafttreten, der Registrierung, der Änderung und der Kündigung von Verträgen/Vereinbarungen/Verabredungen.</w:t>
      </w:r>
    </w:p>
    <w:p>
      <w:pPr>
        <w:spacing w:after="300"/>
      </w:pPr>
      <w:r>
        <w:rPr>
          <w:b/>
          <w:bCs/>
        </w:rPr>
        <w:t xml:space="preserve">6.</w:t>
      </w:r>
      <w:r>
        <w:t xml:space="preserve"> Im Namen des VOLLMACHTGEBERS Kaufverträge und vorläufige Kaufverträge von Räumlichkeiten im Bauvorgang sowie die Kaufverträge von der Wohnung No.XXXX mit der Fläche XX.XX m2, k/k im Bauvorgang mit GmbH "GURU CONSTRUCTION" (Identifikationsnummer: 445522042) erledigen. Zum Zweck des Erwerbs von Räumlichkeiten im Bauvorgang, im Bau befindlichen Gebäude, gelegen in Batumi, Angisa Str. 85, Katastercode des Grundstücks (Eigentum): 05.32.13.435, Änderungen an abgeschlossenen Kaufverträgen und vorläufigen Kaufverträgen, an Kaufverträgen für Räumlichkeiten im Bauzustand, an Übereinkommen vorzunehmen, sowie die Kaufverträge und die vorläufigen Kaufverträge jegliches Inhalts und die Übereinkommen über Registration der zukünftigen Eigentums und Registration des Eigentumsrechtes des VOLLMACHTGEBERS auf die Räumlichkeit im Bauvorgang in der Nationalagentur des öffentlichen Registers und im Notarbüro zu erledigen, nach freiem Ermessen den Inhalt, den Preis und Bedingungen von Kaufverträgen und vorläufigen Kaufverträgen für im Bauvorgang befindliche Räumlichkeiten festzulegen, und auch diese im Bauvorgang befindlichen Räumlichkeiten als Eigentum oder künftiges Eigentum des VOLLMACHTGEBERS eintragen zu lassen, nach der Registration einen Kredit in der AG "CARTU BANK" aufzunehmen, um die Kaufkosten für die im Bauvorgang befindlichen Räumlichkeiten zu decken, zur Tilgung des Kredits die in dieser Vollmacht genannten, im Bauvorgang befindlichen Räumlichkeiten hypothekarisch belasten, wofür Kreditverträge, General-Kreditlinienverträge, Übereinkommen und Hypothekenverträge mit AG "CARTU BANK" (Identifikationsnummer: 204891652) abzuschließen, Inhalte von Kreditverträgen, Hypothekenverträgen nach freiem Ermessen zu bestimmen, Konten an der obengenannten Bank zu eröffnen, Einrechnungen auf die Einnahmen und Auszahlungen vom offenen Konto auf das Konto der GmbH "GURU CONSTRUCTION" (Identifikationsnummer: 445522042) zum Zweck der Bezahlung des Kaufhandels.</w:t>
      </w:r>
    </w:p>
    <w:p>
      <w:pPr>
        <w:spacing w:after="600"/>
      </w:pPr>
      <w:r>
        <w:rPr>
          <w:b/>
          <w:bCs/>
        </w:rPr>
        <w:t xml:space="preserve">7.</w:t>
      </w:r>
      <w:r>
        <w:t xml:space="preserve"> Im Rahmen der vorgenannten Weisungen ist der RECHTSBERATER bevollmächtigt, alle Arten von Rechtshandlungen vorzunehmen, auch ohne ausdrückliche Erwähnung in dieser Vollmacht, wenn dies zur Wahrung der rechtlichen Interessen und Rechte des VOLLMACHTGEBERS erforderlich ist.</w:t>
      </w:r>
    </w:p>
    <w:p>
      <w:pPr>
        <w:spacing w:after="800"/>
      </w:pPr>
      <w:r>
        <w:rPr>
          <w:b/>
          <w:bCs/>
        </w:rPr>
        <w:t xml:space="preserve">Die Vollmacht wird auf unbestimmte Zeit ausgestellt und ist bis zu ihrem Widerruf gültig.</w:t>
      </w:r>
    </w:p>
    <w:p>
      <w:pPr>
        <w:spacing w:after="400"/>
      </w:pPr>
      <w:r>
        <w:t xml:space="preserve">Ort, Datum: _______________________</w:t>
      </w:r>
    </w:p>
    <w:p>
      <w:pPr>
        <w:spacing w:after="400"/>
      </w:pPr>
      <w:r>
        <w:t xml:space="preserve">Unterschrift VOLLMACHTGEBER: _______________________</w:t>
      </w:r>
    </w:p>
    <w:p>
      <w:r>
        <w:t xml:space="preserve">Name in Druckbuchstaben: _______________________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2026-04-26T18:23:51.918Z</dcterms:created>
  <dcterms:modified xsi:type="dcterms:W3CDTF">2026-04-26T18:23:51.924Z</dcterms:modified>
</cp:coreProperties>
</file>

<file path=docProps/custom.xml><?xml version="1.0" encoding="utf-8"?>
<Properties xmlns="http://schemas.openxmlformats.org/officeDocument/2006/custom-properties" xmlns:vt="http://schemas.openxmlformats.org/officeDocument/2006/docPropsVTypes"/>
</file>